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7514"/>
      </w:tblGrid>
      <w:tr w:rsidR="003C24D5" w:rsidRPr="00857942" w:rsidTr="003C24D5">
        <w:trPr>
          <w:trHeight w:val="125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D5" w:rsidRPr="00857942" w:rsidRDefault="003C24D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857942">
              <w:rPr>
                <w:b/>
                <w:color w:val="002060"/>
                <w:sz w:val="24"/>
                <w:szCs w:val="24"/>
              </w:rPr>
              <w:t>Административная процедура №10.6</w:t>
            </w:r>
            <w:r w:rsidRPr="00857942">
              <w:rPr>
                <w:b/>
                <w:color w:val="002060"/>
                <w:sz w:val="24"/>
                <w:szCs w:val="24"/>
                <w:vertAlign w:val="superscript"/>
              </w:rPr>
              <w:t>3</w:t>
            </w:r>
          </w:p>
          <w:p w:rsidR="003C24D5" w:rsidRPr="00857942" w:rsidRDefault="00796FD7" w:rsidP="00AD6893">
            <w:pPr>
              <w:jc w:val="center"/>
              <w:rPr>
                <w:b/>
                <w:color w:val="0F243E"/>
                <w:sz w:val="24"/>
                <w:szCs w:val="24"/>
              </w:rPr>
            </w:pPr>
            <w:r w:rsidRPr="00857942">
              <w:rPr>
                <w:b/>
                <w:color w:val="002060"/>
                <w:sz w:val="24"/>
                <w:szCs w:val="24"/>
              </w:rPr>
              <w:t>Принятие решения о возмещении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</w:t>
            </w:r>
          </w:p>
        </w:tc>
      </w:tr>
      <w:tr w:rsidR="003C24D5" w:rsidRPr="00857942" w:rsidTr="003C24D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4D5" w:rsidRPr="00857942" w:rsidRDefault="003C24D5">
            <w:pPr>
              <w:spacing w:line="220" w:lineRule="exact"/>
              <w:rPr>
                <w:b/>
                <w:sz w:val="24"/>
                <w:szCs w:val="24"/>
              </w:rPr>
            </w:pPr>
            <w:r w:rsidRPr="00857942">
              <w:rPr>
                <w:b/>
                <w:sz w:val="24"/>
                <w:szCs w:val="24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7C57" w:rsidRPr="00857942" w:rsidRDefault="006F7C57" w:rsidP="00B167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857942">
              <w:rPr>
                <w:sz w:val="24"/>
                <w:szCs w:val="24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857942">
              <w:rPr>
                <w:sz w:val="24"/>
                <w:szCs w:val="24"/>
              </w:rPr>
              <w:t>Баханович</w:t>
            </w:r>
            <w:proofErr w:type="spellEnd"/>
            <w:r w:rsidRPr="00857942">
              <w:rPr>
                <w:sz w:val="24"/>
                <w:szCs w:val="24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</w:t>
            </w:r>
          </w:p>
          <w:p w:rsidR="003C24D5" w:rsidRPr="00857942" w:rsidRDefault="003C24D5" w:rsidP="00AD6893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857942">
              <w:rPr>
                <w:sz w:val="24"/>
                <w:szCs w:val="24"/>
              </w:rPr>
              <w:t>Рассмотрение заявлений и документов, подготовка административных решений, формирование и хранение дел – отдел архитектуры и строительства, жилищно-коммунального хозяйства  Березинского райисполкома,  г. Березино, ул. Октябрьская, 18, кабинет №102, тел. 69253</w:t>
            </w:r>
            <w:r w:rsidR="00AD6893" w:rsidRPr="00857942">
              <w:rPr>
                <w:sz w:val="24"/>
                <w:szCs w:val="24"/>
              </w:rPr>
              <w:t>.</w:t>
            </w:r>
          </w:p>
        </w:tc>
      </w:tr>
      <w:tr w:rsidR="003C24D5" w:rsidRPr="00857942" w:rsidTr="003C24D5">
        <w:trPr>
          <w:trHeight w:val="145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4D5" w:rsidRPr="00857942" w:rsidRDefault="003C24D5">
            <w:pPr>
              <w:spacing w:line="220" w:lineRule="exact"/>
              <w:rPr>
                <w:b/>
                <w:sz w:val="24"/>
                <w:szCs w:val="24"/>
              </w:rPr>
            </w:pPr>
            <w:r w:rsidRPr="00857942">
              <w:rPr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893" w:rsidRPr="00857942" w:rsidRDefault="003C24D5">
            <w:pPr>
              <w:pStyle w:val="table100"/>
              <w:spacing w:before="1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-заявление</w:t>
            </w: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-акт</w:t>
            </w:r>
            <w:r w:rsidR="000357D3"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выполненных работ по договор</w:t>
            </w:r>
            <w:r w:rsidR="00796FD7"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 специализированн</w:t>
            </w:r>
            <w:r w:rsidR="00796FD7"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ыми</w:t>
            </w: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</w:t>
            </w:r>
            <w:r w:rsidR="00796FD7"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-документы, подтверждающие приобретение электроэнергетического оборудования и материалов</w:t>
            </w:r>
          </w:p>
          <w:p w:rsidR="003C24D5" w:rsidRPr="00857942" w:rsidRDefault="003C24D5">
            <w:pPr>
              <w:pStyle w:val="table100"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-сведения о реквизитах текущего (расчетного) банковского счета, открытого на имя гражданина в банке Республики Беларусь</w:t>
            </w:r>
          </w:p>
          <w:p w:rsidR="003C24D5" w:rsidRPr="00857942" w:rsidRDefault="003C24D5">
            <w:pPr>
              <w:pStyle w:val="table100"/>
              <w:spacing w:before="1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сведения о полученных доходах каждого члена семьи за последние 12 месяцев, предшествующих месяцу обращения, – для малообеспеченных граждан</w:t>
            </w:r>
          </w:p>
          <w:p w:rsidR="003C24D5" w:rsidRPr="00857942" w:rsidRDefault="003C24D5">
            <w:pPr>
              <w:pStyle w:val="table100"/>
              <w:spacing w:before="1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копия трудовой </w:t>
            </w:r>
            <w:hyperlink r:id="rId6" w:anchor="a17" w:tooltip="+" w:history="1">
              <w:r w:rsidRPr="0085794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книжки</w:t>
              </w:r>
            </w:hyperlink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(при ее наличии) – для неработающих граждан и неработающих членов семьи</w:t>
            </w:r>
          </w:p>
          <w:p w:rsidR="003C24D5" w:rsidRPr="00857942" w:rsidRDefault="003C24D5">
            <w:pPr>
              <w:pStyle w:val="table100"/>
              <w:spacing w:before="1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пенсионное </w:t>
            </w:r>
            <w:hyperlink r:id="rId7" w:anchor="a4" w:tooltip="+" w:history="1">
              <w:r w:rsidRPr="0085794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удостоверение</w:t>
              </w:r>
            </w:hyperlink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– для неработающих пенсионеров</w:t>
            </w:r>
          </w:p>
          <w:p w:rsidR="003C24D5" w:rsidRPr="00857942" w:rsidRDefault="003C24D5">
            <w:pPr>
              <w:pStyle w:val="table100"/>
              <w:spacing w:before="1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5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anchor="a26" w:tooltip="+" w:history="1">
              <w:r w:rsidRPr="0085794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удостоверение</w:t>
              </w:r>
            </w:hyperlink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инвалида – для инвалидов I и II группы</w:t>
            </w:r>
          </w:p>
          <w:p w:rsidR="003C24D5" w:rsidRPr="00857942" w:rsidRDefault="003C24D5">
            <w:pPr>
              <w:pStyle w:val="table100"/>
              <w:spacing w:before="1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5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anchor="a26" w:tooltip="+" w:history="1">
              <w:r w:rsidRPr="0085794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удостоверение</w:t>
              </w:r>
            </w:hyperlink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инвалида Великой Отечественной войны – для инвалидов Великой Отечественной войны</w:t>
            </w:r>
          </w:p>
          <w:p w:rsidR="003C24D5" w:rsidRPr="00857942" w:rsidRDefault="003C24D5">
            <w:pPr>
              <w:pStyle w:val="table100"/>
              <w:spacing w:before="1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5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anchor="a4" w:tooltip="+" w:history="1">
              <w:r w:rsidRPr="0085794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удостоверение</w:t>
              </w:r>
            </w:hyperlink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инвалида боевых действий на территории других государств – для инвалидов боевых действий на территории других государств III группы</w:t>
            </w:r>
          </w:p>
          <w:p w:rsidR="003C24D5" w:rsidRPr="00857942" w:rsidRDefault="003C24D5">
            <w:pPr>
              <w:pStyle w:val="table100"/>
              <w:spacing w:before="12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 w:anchor="a26" w:tooltip="+" w:history="1">
              <w:r w:rsidRPr="0085794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удостоверение</w:t>
              </w:r>
            </w:hyperlink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ребенка-инвалида – для лиц, имеющих детей-инвалидов в возрасте до 18 лет</w:t>
            </w:r>
          </w:p>
          <w:p w:rsidR="003C24D5" w:rsidRPr="00857942" w:rsidRDefault="003C24D5">
            <w:pPr>
              <w:pStyle w:val="table100"/>
              <w:spacing w:before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5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anchor="a12" w:tooltip="+" w:history="1">
              <w:r w:rsidRPr="00857942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удостоверение</w:t>
              </w:r>
            </w:hyperlink>
            <w:r w:rsidRPr="008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многодетной семьи – для многодетных семей</w:t>
            </w:r>
          </w:p>
        </w:tc>
      </w:tr>
      <w:tr w:rsidR="003C24D5" w:rsidRPr="00857942" w:rsidTr="003C24D5">
        <w:trPr>
          <w:trHeight w:val="76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4D5" w:rsidRPr="00857942" w:rsidRDefault="003C24D5" w:rsidP="000357D3">
            <w:pPr>
              <w:spacing w:line="220" w:lineRule="exact"/>
              <w:rPr>
                <w:b/>
                <w:sz w:val="24"/>
                <w:szCs w:val="24"/>
              </w:rPr>
            </w:pPr>
            <w:r w:rsidRPr="00857942">
              <w:rPr>
                <w:b/>
                <w:sz w:val="24"/>
                <w:szCs w:val="24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94"/>
            </w:tblGrid>
            <w:tr w:rsidR="003C24D5" w:rsidRPr="00857942">
              <w:trPr>
                <w:trHeight w:val="939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24D5" w:rsidRPr="00857942" w:rsidRDefault="00734FC3" w:rsidP="000357D3">
                  <w:pPr>
                    <w:tabs>
                      <w:tab w:val="left" w:pos="8279"/>
                    </w:tabs>
                    <w:spacing w:line="280" w:lineRule="exact"/>
                    <w:jc w:val="both"/>
                    <w:rPr>
                      <w:sz w:val="24"/>
                      <w:szCs w:val="24"/>
                    </w:rPr>
                  </w:pPr>
                  <w:r w:rsidRPr="00857942">
                    <w:rPr>
                      <w:sz w:val="24"/>
                      <w:szCs w:val="24"/>
                      <w:shd w:val="clear" w:color="auto" w:fill="F7FCFF"/>
                    </w:rPr>
                    <w:t>-</w:t>
                  </w:r>
                  <w:r w:rsidR="000357D3" w:rsidRPr="00857942">
                    <w:rPr>
                      <w:sz w:val="24"/>
                      <w:szCs w:val="24"/>
                    </w:rPr>
                    <w:t xml:space="preserve"> </w:t>
                  </w:r>
                  <w:r w:rsidR="000357D3" w:rsidRPr="00857942">
                    <w:rPr>
                      <w:sz w:val="24"/>
                      <w:szCs w:val="24"/>
                    </w:rPr>
                    <w:t>справка о занимаемом в данном населенном пункте жилом помещении, месте жительства и составе семьи (при необходимости</w:t>
                  </w:r>
                  <w:r w:rsidR="000357D3" w:rsidRPr="00857942">
                    <w:rPr>
                      <w:sz w:val="24"/>
                      <w:szCs w:val="24"/>
                    </w:rPr>
                    <w:t>)</w:t>
                  </w:r>
                </w:p>
                <w:p w:rsidR="000357D3" w:rsidRPr="00857942" w:rsidRDefault="000357D3" w:rsidP="000357D3">
                  <w:pPr>
                    <w:tabs>
                      <w:tab w:val="left" w:pos="8279"/>
                    </w:tabs>
                    <w:spacing w:line="280" w:lineRule="exact"/>
                    <w:jc w:val="both"/>
                    <w:rPr>
                      <w:sz w:val="24"/>
                      <w:szCs w:val="24"/>
                    </w:rPr>
                  </w:pPr>
                  <w:r w:rsidRPr="00857942">
                    <w:rPr>
                      <w:sz w:val="24"/>
                      <w:szCs w:val="24"/>
                    </w:rPr>
                    <w:t xml:space="preserve">- </w:t>
                  </w:r>
                  <w:r w:rsidRPr="00857942">
                    <w:rPr>
                      <w:sz w:val="24"/>
                      <w:szCs w:val="24"/>
                    </w:rPr>
                    <w:t>копия акта осмотра (допуска) электроустановки (при необходимости)</w:t>
                  </w:r>
                </w:p>
              </w:tc>
            </w:tr>
          </w:tbl>
          <w:p w:rsidR="003C24D5" w:rsidRPr="00857942" w:rsidRDefault="003C24D5">
            <w:pPr>
              <w:spacing w:after="120" w:line="280" w:lineRule="exact"/>
              <w:jc w:val="both"/>
              <w:rPr>
                <w:sz w:val="24"/>
                <w:szCs w:val="24"/>
              </w:rPr>
            </w:pPr>
          </w:p>
        </w:tc>
      </w:tr>
      <w:tr w:rsidR="003C24D5" w:rsidRPr="00857942" w:rsidTr="003C24D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4D5" w:rsidRPr="00857942" w:rsidRDefault="003C24D5">
            <w:pPr>
              <w:spacing w:line="220" w:lineRule="exact"/>
              <w:rPr>
                <w:b/>
                <w:sz w:val="24"/>
                <w:szCs w:val="24"/>
              </w:rPr>
            </w:pPr>
            <w:r w:rsidRPr="00857942">
              <w:rPr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  <w:p w:rsidR="003C24D5" w:rsidRPr="00857942" w:rsidRDefault="003C24D5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4D5" w:rsidRPr="00857942" w:rsidRDefault="003C24D5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857942">
              <w:rPr>
                <w:sz w:val="24"/>
                <w:szCs w:val="24"/>
              </w:rPr>
              <w:t>бесплатно</w:t>
            </w:r>
          </w:p>
        </w:tc>
      </w:tr>
      <w:tr w:rsidR="003C24D5" w:rsidRPr="00857942" w:rsidTr="003C24D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4D5" w:rsidRPr="00857942" w:rsidRDefault="003C24D5">
            <w:pPr>
              <w:spacing w:line="220" w:lineRule="exact"/>
              <w:rPr>
                <w:b/>
                <w:sz w:val="24"/>
                <w:szCs w:val="24"/>
              </w:rPr>
            </w:pPr>
            <w:r w:rsidRPr="00857942">
              <w:rPr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  <w:p w:rsidR="003C24D5" w:rsidRPr="00857942" w:rsidRDefault="003C24D5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4D5" w:rsidRPr="00857942" w:rsidRDefault="001D0D13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857942">
              <w:rPr>
                <w:sz w:val="24"/>
                <w:szCs w:val="24"/>
              </w:rPr>
              <w:t>1 месяц</w:t>
            </w:r>
          </w:p>
        </w:tc>
      </w:tr>
      <w:tr w:rsidR="003C24D5" w:rsidRPr="00857942" w:rsidTr="003C24D5">
        <w:trPr>
          <w:trHeight w:val="156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24D5" w:rsidRPr="00857942" w:rsidRDefault="003C24D5">
            <w:pPr>
              <w:spacing w:line="220" w:lineRule="exact"/>
              <w:rPr>
                <w:b/>
                <w:sz w:val="24"/>
                <w:szCs w:val="24"/>
              </w:rPr>
            </w:pPr>
            <w:r w:rsidRPr="00857942">
              <w:rPr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4D5" w:rsidRPr="00857942" w:rsidRDefault="003C24D5">
            <w:pPr>
              <w:spacing w:before="120"/>
              <w:rPr>
                <w:color w:val="auto"/>
                <w:sz w:val="24"/>
                <w:szCs w:val="24"/>
              </w:rPr>
            </w:pPr>
            <w:r w:rsidRPr="00857942">
              <w:rPr>
                <w:sz w:val="24"/>
                <w:szCs w:val="24"/>
              </w:rPr>
              <w:t>до возмещения части расходов</w:t>
            </w:r>
          </w:p>
          <w:p w:rsidR="003C24D5" w:rsidRPr="00857942" w:rsidRDefault="003C24D5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</w:tr>
    </w:tbl>
    <w:p w:rsidR="003C24D5" w:rsidRDefault="003C24D5" w:rsidP="003C24D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bookmarkStart w:id="0" w:name="_GoBack"/>
      <w:bookmarkEnd w:id="0"/>
    </w:p>
    <w:p w:rsidR="003C24D5" w:rsidRDefault="003C24D5" w:rsidP="003C24D5">
      <w:pPr>
        <w:jc w:val="both"/>
        <w:rPr>
          <w:sz w:val="24"/>
          <w:szCs w:val="24"/>
        </w:rPr>
      </w:pPr>
    </w:p>
    <w:p w:rsidR="003C24D5" w:rsidRDefault="003C24D5" w:rsidP="003C24D5">
      <w:pPr>
        <w:rPr>
          <w:b/>
          <w:color w:val="0F243E"/>
          <w:sz w:val="30"/>
        </w:rPr>
      </w:pPr>
      <w:r>
        <w:rPr>
          <w:sz w:val="30"/>
          <w:szCs w:val="30"/>
        </w:rPr>
        <w:t xml:space="preserve">Процедура </w:t>
      </w:r>
      <w:r>
        <w:rPr>
          <w:sz w:val="30"/>
        </w:rPr>
        <w:t>10.6</w:t>
      </w:r>
      <w:r>
        <w:rPr>
          <w:sz w:val="30"/>
          <w:vertAlign w:val="superscript"/>
        </w:rPr>
        <w:t>3</w:t>
      </w:r>
    </w:p>
    <w:p w:rsidR="003C24D5" w:rsidRDefault="003C24D5" w:rsidP="003C24D5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C24D5" w:rsidRDefault="003C24D5" w:rsidP="003C24D5">
      <w:pPr>
        <w:pStyle w:val="newncpi0"/>
        <w:jc w:val="left"/>
        <w:rPr>
          <w:sz w:val="28"/>
          <w:szCs w:val="28"/>
        </w:rPr>
      </w:pPr>
    </w:p>
    <w:p w:rsidR="003C24D5" w:rsidRDefault="003C24D5" w:rsidP="003C24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3C24D5" w:rsidRDefault="003C24D5" w:rsidP="003C24D5">
      <w:r>
        <w:rPr>
          <w:sz w:val="28"/>
          <w:szCs w:val="28"/>
        </w:rPr>
        <w:t xml:space="preserve">                                           В</w:t>
      </w:r>
      <w:r>
        <w:t>_____________________________________________________</w:t>
      </w:r>
    </w:p>
    <w:p w:rsidR="003C24D5" w:rsidRDefault="003C24D5" w:rsidP="003C24D5">
      <w:pPr>
        <w:pStyle w:val="underline"/>
        <w:jc w:val="center"/>
      </w:pPr>
      <w:r>
        <w:t xml:space="preserve">                                                             (наименование местного исполнительного и распорядительного органа)</w:t>
      </w:r>
    </w:p>
    <w:p w:rsidR="003C24D5" w:rsidRDefault="003C24D5" w:rsidP="003C24D5">
      <w:pPr>
        <w:pStyle w:val="newncpi0"/>
        <w:jc w:val="right"/>
      </w:pPr>
    </w:p>
    <w:p w:rsidR="003C24D5" w:rsidRDefault="003C24D5" w:rsidP="003C24D5">
      <w:pPr>
        <w:pStyle w:val="newncpi0"/>
        <w:jc w:val="right"/>
      </w:pPr>
      <w:r>
        <w:t>__________________________________________________</w:t>
      </w:r>
    </w:p>
    <w:p w:rsidR="003C24D5" w:rsidRDefault="003C24D5" w:rsidP="003C24D5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собственное имя, отчество (если таковое имеется) гражданина)</w:t>
      </w:r>
    </w:p>
    <w:p w:rsidR="003C24D5" w:rsidRDefault="003C24D5" w:rsidP="003C24D5">
      <w:pPr>
        <w:pStyle w:val="newncpi0"/>
        <w:jc w:val="right"/>
      </w:pPr>
      <w:r>
        <w:t>_______________________________________________________</w:t>
      </w:r>
    </w:p>
    <w:p w:rsidR="003C24D5" w:rsidRDefault="003C24D5" w:rsidP="003C24D5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3C24D5" w:rsidRDefault="003C24D5" w:rsidP="003C24D5">
      <w:pPr>
        <w:pStyle w:val="newncpi0"/>
        <w:jc w:val="right"/>
      </w:pPr>
      <w:r>
        <w:t>_______________________________________________________</w:t>
      </w:r>
    </w:p>
    <w:p w:rsidR="003C24D5" w:rsidRDefault="003C24D5" w:rsidP="003C24D5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3C24D5" w:rsidRDefault="003C24D5" w:rsidP="003C24D5">
      <w:pPr>
        <w:rPr>
          <w:sz w:val="30"/>
        </w:rPr>
      </w:pPr>
    </w:p>
    <w:p w:rsidR="003C24D5" w:rsidRDefault="003C24D5" w:rsidP="003C24D5">
      <w:pPr>
        <w:pStyle w:val="titlep"/>
      </w:pPr>
    </w:p>
    <w:p w:rsidR="003C24D5" w:rsidRDefault="003C24D5" w:rsidP="003C24D5">
      <w:pPr>
        <w:pStyle w:val="title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ЗАЯВЛЕНИЕ</w:t>
      </w:r>
    </w:p>
    <w:p w:rsidR="003C24D5" w:rsidRDefault="003C24D5" w:rsidP="003C24D5">
      <w:pPr>
        <w:pStyle w:val="newncpi0"/>
        <w:rPr>
          <w:sz w:val="28"/>
          <w:szCs w:val="28"/>
        </w:rPr>
      </w:pPr>
    </w:p>
    <w:p w:rsidR="003C24D5" w:rsidRDefault="003C24D5" w:rsidP="003C24D5">
      <w:pPr>
        <w:pStyle w:val="newncpi"/>
        <w:rPr>
          <w:sz w:val="28"/>
          <w:szCs w:val="28"/>
        </w:rPr>
      </w:pPr>
      <w:r>
        <w:rPr>
          <w:color w:val="000000"/>
          <w:sz w:val="30"/>
          <w:szCs w:val="30"/>
        </w:rPr>
        <w:t xml:space="preserve">  Прошу принять решение о возмещении части расходов на выполнение работ по электроснабжению </w:t>
      </w:r>
      <w:proofErr w:type="gramStart"/>
      <w:r>
        <w:rPr>
          <w:color w:val="000000"/>
          <w:sz w:val="30"/>
          <w:szCs w:val="30"/>
        </w:rPr>
        <w:t>находящегося  в</w:t>
      </w:r>
      <w:proofErr w:type="gramEnd"/>
      <w:r>
        <w:rPr>
          <w:color w:val="000000"/>
          <w:sz w:val="30"/>
          <w:szCs w:val="30"/>
        </w:rPr>
        <w:t xml:space="preserve"> эксплуатации одноквартирного (блокированного) жилого дома, жилого помещения в блокированном жилом доме </w:t>
      </w:r>
      <w:r>
        <w:t>(выбрать нужное)</w:t>
      </w:r>
      <w:r>
        <w:rPr>
          <w:sz w:val="30"/>
          <w:szCs w:val="30"/>
        </w:rPr>
        <w:t>, расположенного по адресу:</w:t>
      </w:r>
      <w:r>
        <w:rPr>
          <w:color w:val="000000"/>
          <w:sz w:val="30"/>
          <w:szCs w:val="30"/>
        </w:rPr>
        <w:t xml:space="preserve"> _____________________________________</w:t>
      </w:r>
      <w:r w:rsidR="006F7C57">
        <w:rPr>
          <w:color w:val="000000"/>
          <w:sz w:val="30"/>
          <w:szCs w:val="30"/>
        </w:rPr>
        <w:t>.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C24D5" w:rsidTr="006F7C57">
        <w:tc>
          <w:tcPr>
            <w:tcW w:w="10031" w:type="dxa"/>
          </w:tcPr>
          <w:p w:rsidR="003C24D5" w:rsidRDefault="003C24D5">
            <w:pPr>
              <w:jc w:val="both"/>
              <w:rPr>
                <w:b/>
                <w:sz w:val="30"/>
                <w:szCs w:val="30"/>
              </w:rPr>
            </w:pPr>
          </w:p>
          <w:p w:rsidR="003C24D5" w:rsidRDefault="003C24D5">
            <w:pPr>
              <w:jc w:val="both"/>
              <w:rPr>
                <w:b/>
                <w:sz w:val="30"/>
                <w:szCs w:val="30"/>
              </w:rPr>
            </w:pPr>
          </w:p>
          <w:p w:rsidR="003C24D5" w:rsidRDefault="003C24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3C24D5" w:rsidRDefault="003C24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:rsidR="003C24D5" w:rsidRDefault="003C24D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F7C57">
              <w:rPr>
                <w:sz w:val="20"/>
                <w:szCs w:val="20"/>
              </w:rPr>
              <w:t>К заявлению прилагаю:</w:t>
            </w:r>
            <w:r>
              <w:rPr>
                <w:sz w:val="20"/>
                <w:szCs w:val="20"/>
              </w:rPr>
              <w:t xml:space="preserve">  __________________________________________________________________________________________________</w:t>
            </w:r>
            <w:r>
              <w:rPr>
                <w:b/>
                <w:sz w:val="20"/>
                <w:szCs w:val="20"/>
              </w:rPr>
              <w:t xml:space="preserve">                       __________________________________________________________________________________________________</w:t>
            </w:r>
          </w:p>
          <w:p w:rsidR="003C24D5" w:rsidRDefault="003C24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__________________________________________________________________________________________________</w:t>
            </w:r>
          </w:p>
          <w:p w:rsidR="003C24D5" w:rsidRDefault="003C24D5">
            <w:pPr>
              <w:rPr>
                <w:b/>
              </w:rPr>
            </w:pPr>
            <w:r>
              <w:rPr>
                <w:b/>
                <w:sz w:val="30"/>
                <w:szCs w:val="30"/>
              </w:rPr>
              <w:t xml:space="preserve">                   </w:t>
            </w:r>
          </w:p>
          <w:p w:rsidR="003C24D5" w:rsidRDefault="003C24D5">
            <w:pPr>
              <w:rPr>
                <w:b/>
                <w:sz w:val="30"/>
                <w:szCs w:val="30"/>
                <w:u w:val="single"/>
              </w:rPr>
            </w:pPr>
          </w:p>
          <w:p w:rsidR="003C24D5" w:rsidRDefault="003C24D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C24D5" w:rsidRDefault="003C24D5" w:rsidP="003C24D5">
      <w:pPr>
        <w:spacing w:line="360" w:lineRule="auto"/>
      </w:pPr>
    </w:p>
    <w:p w:rsidR="003C24D5" w:rsidRDefault="003C24D5" w:rsidP="003C24D5"/>
    <w:p w:rsidR="003C24D5" w:rsidRDefault="003C24D5" w:rsidP="003C24D5"/>
    <w:p w:rsidR="003C24D5" w:rsidRDefault="003C24D5" w:rsidP="003C24D5">
      <w:r>
        <w:t>«__»  ______20__ г.                     _______________                               _____________________</w:t>
      </w:r>
    </w:p>
    <w:p w:rsidR="003C24D5" w:rsidRDefault="003C24D5" w:rsidP="003C24D5">
      <w:r>
        <w:rPr>
          <w:sz w:val="18"/>
          <w:szCs w:val="18"/>
        </w:rPr>
        <w:t xml:space="preserve">             /дата/</w:t>
      </w:r>
      <w:r>
        <w:t xml:space="preserve">                             </w:t>
      </w:r>
      <w:r>
        <w:rPr>
          <w:sz w:val="18"/>
          <w:szCs w:val="18"/>
        </w:rPr>
        <w:t xml:space="preserve">             /подпись/                                                                        / Ф.И.О./</w:t>
      </w:r>
      <w:r>
        <w:t xml:space="preserve"> </w:t>
      </w:r>
    </w:p>
    <w:p w:rsidR="003C24D5" w:rsidRDefault="003C24D5" w:rsidP="003C24D5">
      <w:pPr>
        <w:pStyle w:val="newncpi"/>
      </w:pPr>
    </w:p>
    <w:p w:rsidR="003C24D5" w:rsidRDefault="003C24D5" w:rsidP="003C24D5">
      <w:pPr>
        <w:pStyle w:val="newncpi"/>
      </w:pPr>
    </w:p>
    <w:p w:rsidR="003C24D5" w:rsidRDefault="003C24D5" w:rsidP="003C24D5">
      <w:pPr>
        <w:pStyle w:val="newncpi"/>
      </w:pPr>
    </w:p>
    <w:p w:rsidR="003C24D5" w:rsidRDefault="003C24D5" w:rsidP="003C24D5">
      <w:pPr>
        <w:pStyle w:val="newncpi"/>
      </w:pPr>
    </w:p>
    <w:p w:rsidR="006153D6" w:rsidRDefault="006153D6"/>
    <w:sectPr w:rsidR="006153D6" w:rsidSect="003C24D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AC" w:rsidRDefault="008F7CAC" w:rsidP="003C24D5">
      <w:r>
        <w:separator/>
      </w:r>
    </w:p>
  </w:endnote>
  <w:endnote w:type="continuationSeparator" w:id="0">
    <w:p w:rsidR="008F7CAC" w:rsidRDefault="008F7CAC" w:rsidP="003C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AC" w:rsidRDefault="008F7CAC" w:rsidP="003C24D5">
      <w:r>
        <w:separator/>
      </w:r>
    </w:p>
  </w:footnote>
  <w:footnote w:type="continuationSeparator" w:id="0">
    <w:p w:rsidR="008F7CAC" w:rsidRDefault="008F7CAC" w:rsidP="003C2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4D5"/>
    <w:rsid w:val="000357D3"/>
    <w:rsid w:val="00172AEE"/>
    <w:rsid w:val="001D0D13"/>
    <w:rsid w:val="00247A0C"/>
    <w:rsid w:val="003C24D5"/>
    <w:rsid w:val="006153D6"/>
    <w:rsid w:val="00670C5D"/>
    <w:rsid w:val="00691A98"/>
    <w:rsid w:val="006F7C57"/>
    <w:rsid w:val="00734FC3"/>
    <w:rsid w:val="00796FD7"/>
    <w:rsid w:val="007E2832"/>
    <w:rsid w:val="00857942"/>
    <w:rsid w:val="008F7CAC"/>
    <w:rsid w:val="009768BB"/>
    <w:rsid w:val="00AD6893"/>
    <w:rsid w:val="00B1678E"/>
    <w:rsid w:val="00DA2BF1"/>
    <w:rsid w:val="00E2437B"/>
    <w:rsid w:val="00F4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EF24"/>
  <w15:docId w15:val="{FF588B83-D65A-455B-92C2-F43D3A9B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D5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4D5"/>
    <w:rPr>
      <w:color w:val="0000FF"/>
      <w:u w:val="single"/>
    </w:rPr>
  </w:style>
  <w:style w:type="paragraph" w:styleId="a4">
    <w:name w:val="endnote text"/>
    <w:basedOn w:val="a"/>
    <w:link w:val="a5"/>
    <w:semiHidden/>
    <w:unhideWhenUsed/>
    <w:rsid w:val="003C24D5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3C24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table10">
    <w:name w:val="table10 Знак"/>
    <w:link w:val="table100"/>
    <w:locked/>
    <w:rsid w:val="003C24D5"/>
  </w:style>
  <w:style w:type="paragraph" w:customStyle="1" w:styleId="table100">
    <w:name w:val="table10"/>
    <w:basedOn w:val="a"/>
    <w:link w:val="table10"/>
    <w:rsid w:val="003C24D5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itlep">
    <w:name w:val="titlep"/>
    <w:basedOn w:val="a"/>
    <w:rsid w:val="003C24D5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newncpi">
    <w:name w:val="newncpi"/>
    <w:basedOn w:val="a"/>
    <w:rsid w:val="003C24D5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3C24D5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3C24D5"/>
    <w:pPr>
      <w:jc w:val="both"/>
    </w:pPr>
    <w:rPr>
      <w:rFonts w:eastAsia="Calibri"/>
      <w:color w:val="auto"/>
      <w:sz w:val="20"/>
      <w:szCs w:val="20"/>
    </w:rPr>
  </w:style>
  <w:style w:type="character" w:styleId="a6">
    <w:name w:val="endnote reference"/>
    <w:semiHidden/>
    <w:unhideWhenUsed/>
    <w:rsid w:val="003C24D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96F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6FD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111794&amp;a=2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344709&amp;a=4" TargetMode="External"/><Relationship Id="rId12" Type="http://schemas.openxmlformats.org/officeDocument/2006/relationships/hyperlink" Target="https://bii.by/tx.dll?d=217753&amp;a=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287407&amp;a=17" TargetMode="External"/><Relationship Id="rId11" Type="http://schemas.openxmlformats.org/officeDocument/2006/relationships/hyperlink" Target="https://bii.by/tx.dll?d=111794&amp;a=2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bii.by/tx.dll?d=250296&amp;a=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i.by/tx.dll?d=111794&amp;a=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ОдноОкно</dc:creator>
  <cp:keywords/>
  <dc:description/>
  <cp:lastModifiedBy>Людмила Владимировна Лукашевич</cp:lastModifiedBy>
  <cp:revision>11</cp:revision>
  <cp:lastPrinted>2025-01-25T15:33:00Z</cp:lastPrinted>
  <dcterms:created xsi:type="dcterms:W3CDTF">2022-07-26T12:56:00Z</dcterms:created>
  <dcterms:modified xsi:type="dcterms:W3CDTF">2025-01-25T15:36:00Z</dcterms:modified>
</cp:coreProperties>
</file>