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2D7" w:rsidRDefault="00CF72D7">
      <w:pPr>
        <w:pStyle w:val="newncpi0"/>
        <w:jc w:val="center"/>
      </w:pPr>
      <w:bookmarkStart w:id="0" w:name="_GoBack"/>
      <w:bookmarkEnd w:id="0"/>
      <w:r>
        <w:rPr>
          <w:rStyle w:val="name"/>
        </w:rPr>
        <w:t>ПОСТАНОВЛЕНИЕ </w:t>
      </w:r>
      <w:r>
        <w:rPr>
          <w:rStyle w:val="promulgator"/>
        </w:rPr>
        <w:t>МИНИСТЕРСТВА ТРУДА И СОЦИАЛЬНОЙ ЗАЩИТЫ РЕСПУБЛИКИ БЕЛАРУСЬ</w:t>
      </w:r>
    </w:p>
    <w:p w:rsidR="00CF72D7" w:rsidRDefault="00CF72D7">
      <w:pPr>
        <w:pStyle w:val="newncpi"/>
        <w:ind w:firstLine="0"/>
        <w:jc w:val="center"/>
      </w:pPr>
      <w:r>
        <w:rPr>
          <w:rStyle w:val="datepr"/>
        </w:rPr>
        <w:t>24 июня 2020 г.</w:t>
      </w:r>
      <w:r>
        <w:rPr>
          <w:rStyle w:val="number"/>
        </w:rPr>
        <w:t xml:space="preserve"> № 60</w:t>
      </w:r>
    </w:p>
    <w:p w:rsidR="00CF72D7" w:rsidRDefault="00CF72D7">
      <w:pPr>
        <w:pStyle w:val="titlencpi"/>
      </w:pPr>
      <w:r>
        <w:t>О продлении срока прохождения периодической проверки знаний по вопросам охраны труда</w:t>
      </w:r>
    </w:p>
    <w:p w:rsidR="00CF72D7" w:rsidRDefault="00CF72D7">
      <w:pPr>
        <w:pStyle w:val="preamble"/>
      </w:pPr>
      <w:r>
        <w:t>На основании абзаца седьмого части второй статьи 9 Закона Республики Беларусь от 23 июня 2008 г. № 356-З «Об охране труда» и подпункта 6.71</w:t>
      </w:r>
      <w:r>
        <w:rPr>
          <w:vertAlign w:val="superscript"/>
        </w:rPr>
        <w:t>3</w:t>
      </w:r>
      <w:r>
        <w:t xml:space="preserve"> пункта 6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Министерство труда и социальной защиты Республики Беларусь ПОСТАНОВЛЯЕТ:</w:t>
      </w:r>
    </w:p>
    <w:p w:rsidR="00CF72D7" w:rsidRDefault="00CF72D7">
      <w:pPr>
        <w:pStyle w:val="point"/>
      </w:pPr>
      <w:r>
        <w:t>1. Установить, что срок прохождения периодической проверки знаний по вопросам охраны труда, который истекает в период с 30 апреля 2020 г. по 31 июля 2020 г., продлевается на три месяца для:</w:t>
      </w:r>
    </w:p>
    <w:p w:rsidR="00CF72D7" w:rsidRDefault="00CF72D7">
      <w:pPr>
        <w:pStyle w:val="newncpi"/>
      </w:pPr>
      <w:r>
        <w:t>руководителей организаций,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членов комиссий для проверки знаний работающих по вопросам охраны труда организаций, подчиненных вышестоящим организациям, республиканским органам государственного управления, иным государственным организациям, подчиненным Правительству Республики Беларусь;</w:t>
      </w:r>
    </w:p>
    <w:p w:rsidR="00CF72D7" w:rsidRDefault="00CF72D7">
      <w:pPr>
        <w:pStyle w:val="newncpi"/>
      </w:pPr>
      <w:r>
        <w:t>руководителей организаций, их заместителей, ответственных за организацию охраны труда, главных специалистов организаций, работников служб охраны труда (специалистов по охране труда), членов комиссий для проверки знаний работающих по вопросам охраны труда организаций,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w:t>
      </w:r>
    </w:p>
    <w:p w:rsidR="00CF72D7" w:rsidRDefault="00CF72D7">
      <w:pPr>
        <w:pStyle w:val="newncpi"/>
      </w:pPr>
      <w:r>
        <w:t>работников юридических лиц и индивидуальных предпринимателей, оказывающих услуги в области охраны труда;</w:t>
      </w:r>
    </w:p>
    <w:p w:rsidR="00CF72D7" w:rsidRDefault="00CF72D7">
      <w:pPr>
        <w:pStyle w:val="newncpi"/>
      </w:pPr>
      <w:r>
        <w:t>нанимателей, являющихся физическими лицами.</w:t>
      </w:r>
    </w:p>
    <w:p w:rsidR="00CF72D7" w:rsidRDefault="00CF72D7">
      <w:pPr>
        <w:pStyle w:val="point"/>
      </w:pPr>
      <w:r>
        <w:t>2. Настоящее постановление вступает в силу после его официального опубликования и распространяет свое действие на отношения, возникшие с 30 апреля 2020 г.</w:t>
      </w:r>
    </w:p>
    <w:p w:rsidR="00CF72D7" w:rsidRDefault="00CF72D7">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CF72D7">
        <w:tc>
          <w:tcPr>
            <w:tcW w:w="2500" w:type="pct"/>
            <w:tcMar>
              <w:top w:w="0" w:type="dxa"/>
              <w:left w:w="6" w:type="dxa"/>
              <w:bottom w:w="0" w:type="dxa"/>
              <w:right w:w="6" w:type="dxa"/>
            </w:tcMar>
            <w:vAlign w:val="bottom"/>
            <w:hideMark/>
          </w:tcPr>
          <w:p w:rsidR="00CF72D7" w:rsidRDefault="00CF72D7">
            <w:pPr>
              <w:pStyle w:val="newncpi0"/>
              <w:jc w:val="left"/>
            </w:pPr>
            <w:r>
              <w:rPr>
                <w:rStyle w:val="post"/>
              </w:rPr>
              <w:t>Министр</w:t>
            </w:r>
          </w:p>
        </w:tc>
        <w:tc>
          <w:tcPr>
            <w:tcW w:w="2500" w:type="pct"/>
            <w:tcMar>
              <w:top w:w="0" w:type="dxa"/>
              <w:left w:w="6" w:type="dxa"/>
              <w:bottom w:w="0" w:type="dxa"/>
              <w:right w:w="6" w:type="dxa"/>
            </w:tcMar>
            <w:vAlign w:val="bottom"/>
            <w:hideMark/>
          </w:tcPr>
          <w:p w:rsidR="00CF72D7" w:rsidRDefault="00CF72D7">
            <w:pPr>
              <w:pStyle w:val="newncpi0"/>
              <w:jc w:val="right"/>
            </w:pPr>
            <w:proofErr w:type="spellStart"/>
            <w:r>
              <w:rPr>
                <w:rStyle w:val="pers"/>
              </w:rPr>
              <w:t>И.А.Костевич</w:t>
            </w:r>
            <w:proofErr w:type="spellEnd"/>
          </w:p>
        </w:tc>
      </w:tr>
    </w:tbl>
    <w:p w:rsidR="00CF72D7" w:rsidRDefault="00CF72D7">
      <w:pPr>
        <w:pStyle w:val="newncpi0"/>
      </w:pPr>
      <w:r>
        <w:t> </w:t>
      </w:r>
    </w:p>
    <w:p w:rsidR="00B7408D" w:rsidRDefault="00B7408D"/>
    <w:sectPr w:rsidR="00B7408D" w:rsidSect="00CF72D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88F" w:rsidRDefault="0013388F" w:rsidP="00CF72D7">
      <w:pPr>
        <w:spacing w:after="0" w:line="240" w:lineRule="auto"/>
      </w:pPr>
      <w:r>
        <w:separator/>
      </w:r>
    </w:p>
  </w:endnote>
  <w:endnote w:type="continuationSeparator" w:id="0">
    <w:p w:rsidR="0013388F" w:rsidRDefault="0013388F" w:rsidP="00CF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7" w:rsidRDefault="00CF72D7">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7" w:rsidRDefault="00CF72D7">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86"/>
      <w:gridCol w:w="7071"/>
    </w:tblGrid>
    <w:tr w:rsidR="00CF72D7" w:rsidTr="00CF72D7">
      <w:tc>
        <w:tcPr>
          <w:tcW w:w="1800" w:type="dxa"/>
          <w:shd w:val="clear" w:color="auto" w:fill="auto"/>
          <w:vAlign w:val="center"/>
        </w:tcPr>
        <w:p w:rsidR="00CF72D7" w:rsidRDefault="00CF72D7">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F72D7" w:rsidRDefault="00CF72D7">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F72D7" w:rsidRDefault="00CF72D7">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13.07.2020</w:t>
          </w:r>
        </w:p>
        <w:p w:rsidR="00CF72D7" w:rsidRPr="00CF72D7" w:rsidRDefault="00CF72D7">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F72D7" w:rsidRDefault="00CF72D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88F" w:rsidRDefault="0013388F" w:rsidP="00CF72D7">
      <w:pPr>
        <w:spacing w:after="0" w:line="240" w:lineRule="auto"/>
      </w:pPr>
      <w:r>
        <w:separator/>
      </w:r>
    </w:p>
  </w:footnote>
  <w:footnote w:type="continuationSeparator" w:id="0">
    <w:p w:rsidR="0013388F" w:rsidRDefault="0013388F" w:rsidP="00CF7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7" w:rsidRDefault="00CF72D7" w:rsidP="0081312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72D7" w:rsidRDefault="00CF72D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7" w:rsidRDefault="00CF72D7" w:rsidP="0081312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CF72D7" w:rsidRDefault="00CF72D7">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2D7" w:rsidRPr="00CF72D7" w:rsidRDefault="00CF72D7">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D7"/>
    <w:rsid w:val="0013388F"/>
    <w:rsid w:val="00B7408D"/>
    <w:rsid w:val="00CF72D7"/>
    <w:rsid w:val="00F92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B040FB-AD01-4858-94E5-12813D6E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CF72D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CF72D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F72D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
    <w:name w:val="newncpi"/>
    <w:basedOn w:val="a"/>
    <w:rsid w:val="00CF72D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72D7"/>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F72D7"/>
    <w:rPr>
      <w:rFonts w:ascii="Times New Roman" w:hAnsi="Times New Roman" w:cs="Times New Roman" w:hint="default"/>
      <w:caps/>
    </w:rPr>
  </w:style>
  <w:style w:type="character" w:customStyle="1" w:styleId="promulgator">
    <w:name w:val="promulgator"/>
    <w:basedOn w:val="a0"/>
    <w:rsid w:val="00CF72D7"/>
    <w:rPr>
      <w:rFonts w:ascii="Times New Roman" w:hAnsi="Times New Roman" w:cs="Times New Roman" w:hint="default"/>
      <w:caps/>
    </w:rPr>
  </w:style>
  <w:style w:type="character" w:customStyle="1" w:styleId="datepr">
    <w:name w:val="datepr"/>
    <w:basedOn w:val="a0"/>
    <w:rsid w:val="00CF72D7"/>
    <w:rPr>
      <w:rFonts w:ascii="Times New Roman" w:hAnsi="Times New Roman" w:cs="Times New Roman" w:hint="default"/>
    </w:rPr>
  </w:style>
  <w:style w:type="character" w:customStyle="1" w:styleId="number">
    <w:name w:val="number"/>
    <w:basedOn w:val="a0"/>
    <w:rsid w:val="00CF72D7"/>
    <w:rPr>
      <w:rFonts w:ascii="Times New Roman" w:hAnsi="Times New Roman" w:cs="Times New Roman" w:hint="default"/>
    </w:rPr>
  </w:style>
  <w:style w:type="character" w:customStyle="1" w:styleId="post">
    <w:name w:val="post"/>
    <w:basedOn w:val="a0"/>
    <w:rsid w:val="00CF72D7"/>
    <w:rPr>
      <w:rFonts w:ascii="Times New Roman" w:hAnsi="Times New Roman" w:cs="Times New Roman" w:hint="default"/>
      <w:b/>
      <w:bCs/>
      <w:sz w:val="22"/>
      <w:szCs w:val="22"/>
    </w:rPr>
  </w:style>
  <w:style w:type="character" w:customStyle="1" w:styleId="pers">
    <w:name w:val="pers"/>
    <w:basedOn w:val="a0"/>
    <w:rsid w:val="00CF72D7"/>
    <w:rPr>
      <w:rFonts w:ascii="Times New Roman" w:hAnsi="Times New Roman" w:cs="Times New Roman" w:hint="default"/>
      <w:b/>
      <w:bCs/>
      <w:sz w:val="22"/>
      <w:szCs w:val="22"/>
    </w:rPr>
  </w:style>
  <w:style w:type="paragraph" w:styleId="a3">
    <w:name w:val="header"/>
    <w:basedOn w:val="a"/>
    <w:link w:val="a4"/>
    <w:uiPriority w:val="99"/>
    <w:semiHidden/>
    <w:unhideWhenUsed/>
    <w:rsid w:val="00CF72D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F72D7"/>
  </w:style>
  <w:style w:type="paragraph" w:styleId="a5">
    <w:name w:val="footer"/>
    <w:basedOn w:val="a"/>
    <w:link w:val="a6"/>
    <w:uiPriority w:val="99"/>
    <w:semiHidden/>
    <w:unhideWhenUsed/>
    <w:rsid w:val="00CF72D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F72D7"/>
  </w:style>
  <w:style w:type="character" w:styleId="a7">
    <w:name w:val="page number"/>
    <w:basedOn w:val="a0"/>
    <w:uiPriority w:val="99"/>
    <w:semiHidden/>
    <w:unhideWhenUsed/>
    <w:rsid w:val="00CF72D7"/>
  </w:style>
  <w:style w:type="table" w:styleId="a8">
    <w:name w:val="Table Grid"/>
    <w:basedOn w:val="a1"/>
    <w:uiPriority w:val="59"/>
    <w:rsid w:val="00CF7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Юрьевич Ивчик</dc:creator>
  <cp:keywords/>
  <dc:description/>
  <cp:lastModifiedBy>Дмитрий Юрьевич Ивчик</cp:lastModifiedBy>
  <cp:revision>2</cp:revision>
  <dcterms:created xsi:type="dcterms:W3CDTF">2023-04-20T13:37:00Z</dcterms:created>
  <dcterms:modified xsi:type="dcterms:W3CDTF">2023-04-20T13:37:00Z</dcterms:modified>
</cp:coreProperties>
</file>