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710F08">
        <w:rPr>
          <w:b/>
          <w:bCs/>
          <w:sz w:val="28"/>
          <w:szCs w:val="28"/>
        </w:rPr>
        <w:t>2.</w:t>
      </w:r>
      <w:r w:rsidR="00A728AC">
        <w:rPr>
          <w:b/>
          <w:bCs/>
          <w:sz w:val="28"/>
          <w:szCs w:val="28"/>
        </w:rPr>
        <w:t>47.1</w:t>
      </w:r>
      <w:r w:rsidR="00710F08">
        <w:rPr>
          <w:b/>
          <w:bCs/>
          <w:sz w:val="28"/>
          <w:szCs w:val="28"/>
        </w:rPr>
        <w:t>.</w:t>
      </w:r>
      <w:r w:rsidRPr="00365202">
        <w:rPr>
          <w:b/>
          <w:bCs/>
          <w:sz w:val="28"/>
          <w:szCs w:val="28"/>
        </w:rPr>
        <w:t xml:space="preserve"> 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14"/>
        <w:gridCol w:w="5670"/>
        <w:gridCol w:w="3567"/>
        <w:gridCol w:w="1418"/>
        <w:gridCol w:w="992"/>
        <w:gridCol w:w="1252"/>
      </w:tblGrid>
      <w:tr w:rsidR="00E3656D" w:rsidTr="00B14A71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FF34AA">
            <w:pPr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FF34AA">
            <w:pPr>
              <w:spacing w:line="20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FF34AA">
            <w:pPr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сведения, представляемые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FF34AA">
            <w:pPr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FF34AA">
            <w:pPr>
              <w:spacing w:line="20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FF34AA">
            <w:pPr>
              <w:spacing w:line="20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Сроки 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FE2FE6">
            <w:pPr>
              <w:spacing w:line="20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Pr="00B87E09">
              <w:rPr>
                <w:b/>
                <w:bCs/>
                <w:sz w:val="26"/>
                <w:szCs w:val="26"/>
              </w:rPr>
              <w:t>ный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077A3A" w:rsidRPr="00903180" w:rsidTr="00FE2FE6">
        <w:tblPrEx>
          <w:tblCellMar>
            <w:top w:w="0" w:type="dxa"/>
            <w:bottom w:w="0" w:type="dxa"/>
          </w:tblCellMar>
        </w:tblPrEx>
        <w:trPr>
          <w:trHeight w:val="347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77A3A" w:rsidRPr="00903180" w:rsidRDefault="00077A3A" w:rsidP="00A56BD4">
            <w:pPr>
              <w:tabs>
                <w:tab w:val="left" w:pos="612"/>
              </w:tabs>
              <w:spacing w:line="240" w:lineRule="exact"/>
              <w:ind w:left="-108"/>
              <w:jc w:val="both"/>
              <w:rPr>
                <w:spacing w:val="-12"/>
                <w:sz w:val="28"/>
                <w:szCs w:val="28"/>
              </w:rPr>
            </w:pPr>
          </w:p>
          <w:p w:rsidR="00077A3A" w:rsidRPr="00903180" w:rsidRDefault="00077A3A" w:rsidP="006C35A7">
            <w:pPr>
              <w:spacing w:line="220" w:lineRule="exact"/>
              <w:ind w:left="-108" w:firstLine="108"/>
              <w:jc w:val="both"/>
              <w:rPr>
                <w:bCs/>
                <w:sz w:val="28"/>
                <w:szCs w:val="28"/>
              </w:rPr>
            </w:pPr>
            <w:r w:rsidRPr="00903180">
              <w:rPr>
                <w:bCs/>
                <w:sz w:val="28"/>
                <w:szCs w:val="28"/>
              </w:rPr>
              <w:t>2.4</w:t>
            </w:r>
            <w:r>
              <w:rPr>
                <w:bCs/>
                <w:sz w:val="28"/>
                <w:szCs w:val="28"/>
              </w:rPr>
              <w:t>7</w:t>
            </w:r>
            <w:r w:rsidRPr="00903180">
              <w:rPr>
                <w:bCs/>
                <w:sz w:val="28"/>
                <w:szCs w:val="28"/>
              </w:rPr>
              <w:t xml:space="preserve"> </w:t>
            </w:r>
          </w:p>
          <w:p w:rsidR="00077A3A" w:rsidRPr="00B14A71" w:rsidRDefault="00077A3A" w:rsidP="006C35A7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14A71">
              <w:rPr>
                <w:sz w:val="26"/>
                <w:szCs w:val="26"/>
              </w:rPr>
              <w:t xml:space="preserve">Принятие решения </w:t>
            </w:r>
            <w:r w:rsidRPr="00B14A71">
              <w:rPr>
                <w:b/>
                <w:sz w:val="26"/>
                <w:szCs w:val="26"/>
              </w:rPr>
              <w:t>о досрочном распоряжении</w:t>
            </w:r>
            <w:r w:rsidRPr="00B14A71">
              <w:rPr>
                <w:sz w:val="26"/>
                <w:szCs w:val="26"/>
              </w:rPr>
              <w:t xml:space="preserve"> (отказе в досрочном распоряжении)</w:t>
            </w:r>
            <w:r w:rsidR="00B14A71" w:rsidRPr="00B14A71">
              <w:rPr>
                <w:sz w:val="26"/>
                <w:szCs w:val="26"/>
              </w:rPr>
              <w:t xml:space="preserve"> </w:t>
            </w:r>
            <w:r w:rsidRPr="00B14A71">
              <w:rPr>
                <w:sz w:val="26"/>
                <w:szCs w:val="26"/>
              </w:rPr>
              <w:t>средствами</w:t>
            </w:r>
          </w:p>
          <w:p w:rsidR="00077A3A" w:rsidRPr="00B14A71" w:rsidRDefault="00077A3A" w:rsidP="006C35A7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14A71">
              <w:rPr>
                <w:sz w:val="26"/>
                <w:szCs w:val="26"/>
              </w:rPr>
              <w:t>семейного капитала:</w:t>
            </w:r>
          </w:p>
          <w:p w:rsidR="00077A3A" w:rsidRDefault="00077A3A" w:rsidP="006C35A7">
            <w:pPr>
              <w:spacing w:line="220" w:lineRule="exact"/>
              <w:ind w:left="-108"/>
              <w:jc w:val="both"/>
              <w:rPr>
                <w:sz w:val="28"/>
                <w:szCs w:val="28"/>
              </w:rPr>
            </w:pPr>
          </w:p>
          <w:p w:rsidR="00077A3A" w:rsidRPr="00B14A71" w:rsidRDefault="00077A3A" w:rsidP="006C35A7">
            <w:pPr>
              <w:spacing w:line="220" w:lineRule="exact"/>
              <w:ind w:left="-108" w:firstLine="108"/>
              <w:jc w:val="both"/>
              <w:rPr>
                <w:b/>
                <w:sz w:val="24"/>
              </w:rPr>
            </w:pPr>
            <w:r w:rsidRPr="00B14A71">
              <w:rPr>
                <w:b/>
                <w:sz w:val="24"/>
              </w:rPr>
              <w:t>2.47.1.</w:t>
            </w:r>
          </w:p>
          <w:p w:rsidR="00B14A71" w:rsidRPr="00B14A71" w:rsidRDefault="00B14A71" w:rsidP="00B14A71">
            <w:pPr>
              <w:pStyle w:val="table10"/>
              <w:spacing w:before="120"/>
              <w:rPr>
                <w:b/>
                <w:sz w:val="24"/>
                <w:szCs w:val="24"/>
              </w:rPr>
            </w:pPr>
            <w:r w:rsidRPr="00B14A71">
              <w:rPr>
                <w:b/>
                <w:sz w:val="24"/>
                <w:szCs w:val="24"/>
              </w:rPr>
              <w:t>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предоставлен</w:t>
            </w:r>
            <w:r w:rsidRPr="00B14A71">
              <w:rPr>
                <w:b/>
                <w:sz w:val="24"/>
                <w:szCs w:val="24"/>
              </w:rPr>
              <w:lastRenderedPageBreak/>
              <w:t>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  <w:p w:rsidR="00077A3A" w:rsidRPr="00903180" w:rsidRDefault="00077A3A" w:rsidP="006C35A7">
            <w:pPr>
              <w:spacing w:line="220" w:lineRule="exact"/>
              <w:ind w:lef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077A3A" w:rsidRPr="00903180" w:rsidRDefault="00077A3A" w:rsidP="00A56BD4">
            <w:pPr>
              <w:spacing w:line="22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077A3A" w:rsidRDefault="00077A3A" w:rsidP="00CD3C78">
            <w:pPr>
              <w:autoSpaceDE w:val="0"/>
              <w:autoSpaceDN w:val="0"/>
              <w:adjustRightInd w:val="0"/>
              <w:spacing w:before="96" w:line="24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исполнительный и распорядительный орган по месту назначения семейного капитала или в соответствии с регистрацией по месту жительства (месту пребывания)</w:t>
            </w:r>
          </w:p>
          <w:p w:rsidR="00077A3A" w:rsidRPr="00903180" w:rsidRDefault="00077A3A" w:rsidP="00A56BD4">
            <w:pPr>
              <w:spacing w:line="220" w:lineRule="exact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2FE6" w:rsidRDefault="00B14A71" w:rsidP="00B14A71">
            <w:pPr>
              <w:autoSpaceDE w:val="0"/>
              <w:autoSpaceDN w:val="0"/>
              <w:adjustRightInd w:val="0"/>
              <w:spacing w:before="96"/>
              <w:jc w:val="both"/>
              <w:rPr>
                <w:sz w:val="24"/>
              </w:rPr>
            </w:pPr>
            <w:r w:rsidRPr="00B14A71">
              <w:rPr>
                <w:sz w:val="24"/>
              </w:rPr>
              <w:t>заявление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паспорт или иной документ, удостоверяющий личность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решение или копия решения (выписка из решения) о назначении семейного капитала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 xml:space="preserve">справка о состоянии на учете нуждающихся в улучшении 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организаций, предоставленным на указанные цели) – в случае состояния на учете нуждающихся в улучшении жилищных условий </w:t>
            </w:r>
            <w:r w:rsidRPr="003C203D">
              <w:rPr>
                <w:b/>
                <w:sz w:val="24"/>
              </w:rPr>
              <w:t>по месту работы</w:t>
            </w:r>
            <w:r w:rsidRPr="00B14A71">
              <w:rPr>
                <w:sz w:val="24"/>
              </w:rPr>
              <w:t xml:space="preserve"> (службы)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</w:t>
            </w:r>
            <w:r w:rsidRPr="00B14A71">
              <w:rPr>
                <w:sz w:val="24"/>
              </w:rPr>
              <w:lastRenderedPageBreak/>
              <w:t>блокированном жилом доме</w:t>
            </w:r>
            <w:r w:rsidRPr="00B14A71">
              <w:rPr>
                <w:sz w:val="24"/>
              </w:rPr>
              <w:br/>
            </w:r>
          </w:p>
          <w:p w:rsidR="00077A3A" w:rsidRPr="00B14A71" w:rsidRDefault="00B14A71" w:rsidP="00B14A71">
            <w:pPr>
              <w:autoSpaceDE w:val="0"/>
              <w:autoSpaceDN w:val="0"/>
              <w:adjustRightInd w:val="0"/>
              <w:spacing w:before="96"/>
              <w:jc w:val="both"/>
              <w:rPr>
                <w:bCs/>
                <w:sz w:val="24"/>
              </w:rPr>
            </w:pPr>
            <w:r w:rsidRPr="00B14A71">
              <w:rPr>
                <w:sz w:val="24"/>
              </w:rPr>
              <w:br/>
              <w:t>договор создания объекта долевого строительства – в случае строительства (реконструкции) жилого помещения в порядке долевого участия в жилищном строительстве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(реконструкции) жилого помещения в составе организации застройщиков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 xml:space="preserve">предварительный договор купли-продажи доли (долей) в праве собственности на жилое помещение, удостоверенный нотариально либо оформленный в простой письменной форме, заключение об 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lastRenderedPageBreak/>
              <w:br/>
              <w:t>зарегистрированный договор купли-продажи жилого помещения – в случае приобретения жилого помещения, строительство которого осуществлялось по государственному заказу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lastRenderedPageBreak/>
              <w:br/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капитала, а также при выделении долей семейного капитала</w:t>
            </w:r>
            <w:r w:rsidRPr="00B14A71">
              <w:rPr>
                <w:sz w:val="24"/>
              </w:rPr>
              <w:br/>
            </w:r>
            <w:r w:rsidRPr="00B14A71">
              <w:rPr>
                <w:sz w:val="24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</w:t>
            </w:r>
            <w:r w:rsidRPr="00B14A71">
              <w:rPr>
                <w:sz w:val="24"/>
              </w:rPr>
              <w:lastRenderedPageBreak/>
              <w:t>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</w:tcPr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C022C3">
              <w:rPr>
                <w:sz w:val="24"/>
                <w:szCs w:val="24"/>
              </w:rP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C022C3">
              <w:rPr>
                <w:sz w:val="24"/>
                <w:szCs w:val="24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</w:r>
          </w:p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C022C3">
              <w:rPr>
                <w:sz w:val="24"/>
                <w:szCs w:val="24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C022C3" w:rsidRP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C022C3">
              <w:rPr>
                <w:sz w:val="24"/>
                <w:szCs w:val="24"/>
              </w:rPr>
              <w:t xml:space="preserve">справка о состоянии на учете нуждающихся в улучшении жилищных условий на дату подачи заявления о досрочном распоряжении средствами семейного капитала (в случае состояния на учете </w:t>
            </w:r>
            <w:r w:rsidRPr="00C022C3">
              <w:rPr>
                <w:sz w:val="24"/>
                <w:szCs w:val="24"/>
              </w:rPr>
              <w:lastRenderedPageBreak/>
              <w:t xml:space="preserve">нуждающихся в улучшении жилищных </w:t>
            </w:r>
            <w:r w:rsidRPr="003C203D">
              <w:rPr>
                <w:b/>
                <w:sz w:val="24"/>
                <w:szCs w:val="24"/>
              </w:rPr>
              <w:t>условий в местном исполнительном и распорядительном орган</w:t>
            </w:r>
            <w:r w:rsidRPr="00C022C3">
              <w:rPr>
                <w:sz w:val="24"/>
                <w:szCs w:val="24"/>
              </w:rPr>
              <w:t>е) – при строительстве (реконструкции), приобретении жилых помещений, приобретении доли (долей) в праве собственности на них</w:t>
            </w:r>
          </w:p>
          <w:p w:rsid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C022C3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BA688A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C022C3">
              <w:rPr>
                <w:sz w:val="24"/>
                <w:szCs w:val="24"/>
              </w:rPr>
              <w:t xml:space="preserve">справка о состоянии на учете нуждающихся в улучшении жилищных условий на дату заключения кредитного договора (в случае состояния на учете нуждающихся в улучшении жилищных условий в местном исполнительном и распорядительном органе) – при погашении задолженности по кредитам, займам организаций, предоставленным на строительство (реконструкцию),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кредиту), и выплате процентов за пользование этими кредитами, </w:t>
            </w:r>
            <w:r w:rsidRPr="00BA688A">
              <w:rPr>
                <w:sz w:val="24"/>
                <w:szCs w:val="24"/>
              </w:rPr>
              <w:t>займами</w:t>
            </w:r>
          </w:p>
          <w:p w:rsidR="003C203D" w:rsidRPr="00BA688A" w:rsidRDefault="003C203D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203D" w:rsidRPr="00BA688A" w:rsidRDefault="003C203D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BA688A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BA688A">
              <w:rPr>
                <w:sz w:val="24"/>
                <w:szCs w:val="24"/>
              </w:rPr>
              <w:t xml:space="preserve">сведения о направлении на строительство (реконструкцию) – при строительстве (реконструкции) жилого </w:t>
            </w:r>
            <w:r w:rsidRPr="00BA688A">
              <w:rPr>
                <w:sz w:val="24"/>
                <w:szCs w:val="24"/>
              </w:rPr>
              <w:lastRenderedPageBreak/>
              <w:t>помещения в составе организации застройщиков либо на основании договора создания объекта долевого строительства, погашении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</w:t>
            </w:r>
          </w:p>
          <w:p w:rsidR="00C022C3" w:rsidRPr="00BA688A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BA688A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C022C3" w:rsidRPr="00BA688A" w:rsidRDefault="00C022C3" w:rsidP="00C022C3">
            <w:pPr>
              <w:pStyle w:val="table10"/>
              <w:jc w:val="both"/>
              <w:rPr>
                <w:sz w:val="24"/>
                <w:szCs w:val="24"/>
              </w:rPr>
            </w:pPr>
            <w:r w:rsidRPr="00BA688A">
              <w:rPr>
                <w:sz w:val="24"/>
                <w:szCs w:val="24"/>
              </w:rPr>
              <w:t>сведения о том, что одноквартирный (блокированный) жилой дом не введен в эксплуатацию и не начата процедура изъятия земельного участка, – при строительстве одноквартирных жилых домов, квартир в блокированных жилых домах</w:t>
            </w:r>
          </w:p>
          <w:p w:rsidR="003C203D" w:rsidRPr="00BA688A" w:rsidRDefault="003C203D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203D" w:rsidRPr="00BA688A" w:rsidRDefault="003C203D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3C203D" w:rsidRPr="00BA688A" w:rsidRDefault="003C203D" w:rsidP="00C022C3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077A3A" w:rsidRDefault="00C022C3" w:rsidP="00C022C3">
            <w:pPr>
              <w:jc w:val="both"/>
              <w:rPr>
                <w:sz w:val="24"/>
              </w:rPr>
            </w:pPr>
            <w:r w:rsidRPr="00BA688A">
              <w:rPr>
                <w:sz w:val="24"/>
              </w:rPr>
              <w:t xml:space="preserve">сведения об отсутствии в реестрах ветхих домов и реестрах пустующих домов (с 1 января 2023 г. – в государственном информационном ресурсе «Единый реестр пустующих домов») одноквартирных жилых домов, квартир в блокированных жилых домах – при приобретении таких жилых </w:t>
            </w:r>
            <w:r w:rsidRPr="00BA688A">
              <w:rPr>
                <w:sz w:val="24"/>
              </w:rPr>
              <w:lastRenderedPageBreak/>
              <w:t>домов, квартир, доли (долей) в праве собственности на них</w:t>
            </w:r>
          </w:p>
          <w:p w:rsidR="00C022C3" w:rsidRDefault="00C022C3" w:rsidP="00C022C3">
            <w:pPr>
              <w:pStyle w:val="snoski"/>
            </w:pPr>
          </w:p>
          <w:p w:rsidR="00C022C3" w:rsidRDefault="00C022C3" w:rsidP="00C022C3">
            <w:pPr>
              <w:pStyle w:val="snoski"/>
            </w:pPr>
          </w:p>
          <w:p w:rsidR="00C022C3" w:rsidRDefault="00C022C3" w:rsidP="00C022C3">
            <w:pPr>
              <w:pStyle w:val="snoski"/>
            </w:pPr>
          </w:p>
          <w:p w:rsidR="00C022C3" w:rsidRPr="00E122F7" w:rsidRDefault="00C022C3" w:rsidP="00C022C3">
            <w:pPr>
              <w:pStyle w:val="snoski"/>
              <w:spacing w:after="240"/>
              <w:rPr>
                <w:i/>
                <w:sz w:val="24"/>
                <w:szCs w:val="24"/>
              </w:rPr>
            </w:pPr>
            <w:r w:rsidRPr="00E122F7">
              <w:rPr>
                <w:i/>
                <w:sz w:val="24"/>
                <w:szCs w:val="24"/>
              </w:rPr>
      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      </w:r>
          </w:p>
          <w:p w:rsidR="00C022C3" w:rsidRDefault="00C022C3" w:rsidP="00C022C3">
            <w:pPr>
              <w:pStyle w:val="newncpi"/>
            </w:pPr>
            <w:r>
              <w:t> </w:t>
            </w:r>
          </w:p>
          <w:p w:rsidR="00C022C3" w:rsidRDefault="00C022C3" w:rsidP="00C022C3"/>
          <w:p w:rsidR="00C022C3" w:rsidRPr="0001601F" w:rsidRDefault="00C022C3" w:rsidP="00C022C3">
            <w:pPr>
              <w:jc w:val="both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783D" w:rsidRDefault="003C203D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lastRenderedPageBreak/>
              <w:t>ОАО «АСБ Беларусбанк»</w:t>
            </w:r>
            <w:r w:rsidR="00614A1D">
              <w:rPr>
                <w:color w:val="000000"/>
                <w:sz w:val="24"/>
              </w:rPr>
              <w:t xml:space="preserve"> </w:t>
            </w: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0A5BDB" w:rsidRDefault="000A5BDB" w:rsidP="000A5BDB">
            <w:pPr>
              <w:spacing w:line="220" w:lineRule="exact"/>
              <w:jc w:val="both"/>
              <w:rPr>
                <w:color w:val="000000"/>
                <w:sz w:val="24"/>
              </w:rPr>
            </w:pPr>
          </w:p>
          <w:p w:rsidR="00614A1D" w:rsidRDefault="00614A1D" w:rsidP="00F120DB">
            <w:pPr>
              <w:jc w:val="both"/>
              <w:rPr>
                <w:color w:val="000000"/>
                <w:sz w:val="24"/>
              </w:rPr>
            </w:pPr>
          </w:p>
          <w:p w:rsidR="00614A1D" w:rsidRDefault="00614A1D" w:rsidP="00F120DB">
            <w:pPr>
              <w:jc w:val="both"/>
              <w:rPr>
                <w:color w:val="000000"/>
                <w:sz w:val="24"/>
              </w:rPr>
            </w:pPr>
          </w:p>
          <w:p w:rsidR="00E122F7" w:rsidRPr="0001601F" w:rsidRDefault="00E122F7" w:rsidP="00E122F7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t>Органы образования, суд</w:t>
            </w:r>
          </w:p>
          <w:p w:rsidR="00E122F7" w:rsidRPr="0001601F" w:rsidRDefault="00E122F7" w:rsidP="00E122F7">
            <w:pPr>
              <w:jc w:val="both"/>
              <w:rPr>
                <w:color w:val="000000"/>
                <w:sz w:val="24"/>
              </w:rPr>
            </w:pPr>
          </w:p>
          <w:p w:rsidR="0032783D" w:rsidRDefault="0032783D" w:rsidP="00F120DB">
            <w:pPr>
              <w:jc w:val="both"/>
              <w:rPr>
                <w:color w:val="000000"/>
                <w:sz w:val="24"/>
              </w:rPr>
            </w:pPr>
          </w:p>
          <w:p w:rsidR="0032783D" w:rsidRDefault="0032783D" w:rsidP="00F120DB">
            <w:pPr>
              <w:jc w:val="both"/>
              <w:rPr>
                <w:color w:val="000000"/>
                <w:sz w:val="24"/>
              </w:rPr>
            </w:pPr>
          </w:p>
          <w:p w:rsidR="00077A3A" w:rsidRDefault="00614A1D" w:rsidP="00F120D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Информационный центр управления внутренних дел</w:t>
            </w:r>
          </w:p>
          <w:p w:rsidR="00077A3A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3C203D" w:rsidRDefault="003C203D" w:rsidP="003C203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 (управление, сектор) Ж</w:t>
            </w:r>
            <w:r w:rsidR="00614A1D">
              <w:rPr>
                <w:color w:val="000000"/>
                <w:sz w:val="24"/>
              </w:rPr>
              <w:t>КХ</w:t>
            </w:r>
            <w:r>
              <w:rPr>
                <w:color w:val="000000"/>
                <w:sz w:val="24"/>
              </w:rPr>
              <w:t xml:space="preserve"> рай(гор)исполкома</w:t>
            </w: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117C4C" w:rsidRDefault="00117C4C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614A1D" w:rsidRDefault="00614A1D" w:rsidP="00F120DB">
            <w:pPr>
              <w:jc w:val="both"/>
              <w:rPr>
                <w:color w:val="000000"/>
                <w:sz w:val="24"/>
              </w:rPr>
            </w:pPr>
          </w:p>
          <w:p w:rsidR="00614A1D" w:rsidRDefault="00614A1D" w:rsidP="00F120DB">
            <w:pPr>
              <w:jc w:val="both"/>
              <w:rPr>
                <w:color w:val="000000"/>
                <w:sz w:val="24"/>
              </w:rPr>
            </w:pPr>
          </w:p>
          <w:p w:rsidR="00614A1D" w:rsidRDefault="00614A1D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Отдел (управление, сектор) Ж</w:t>
            </w:r>
            <w:r w:rsidR="00614A1D">
              <w:rPr>
                <w:color w:val="000000"/>
                <w:sz w:val="24"/>
              </w:rPr>
              <w:t>КХ</w:t>
            </w:r>
            <w:r>
              <w:rPr>
                <w:color w:val="000000"/>
                <w:sz w:val="24"/>
              </w:rPr>
              <w:t xml:space="preserve"> рай(гор)исполкома</w:t>
            </w: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BA688A" w:rsidP="00F120D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Бюро технической инвентаризации</w:t>
            </w: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</w:p>
          <w:p w:rsidR="00BA688A" w:rsidRDefault="00BA688A" w:rsidP="00BA688A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Отдел (управление, сектор) Ж</w:t>
            </w:r>
            <w:r w:rsidR="00614A1D">
              <w:rPr>
                <w:color w:val="000000"/>
                <w:sz w:val="24"/>
              </w:rPr>
              <w:t>КХ</w:t>
            </w:r>
            <w:r>
              <w:rPr>
                <w:color w:val="000000"/>
                <w:sz w:val="24"/>
              </w:rPr>
              <w:t xml:space="preserve"> рай(гор)исполкома</w:t>
            </w: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B26CB" w:rsidRDefault="000B26CB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F120DB">
            <w:pPr>
              <w:jc w:val="both"/>
              <w:rPr>
                <w:color w:val="000000"/>
                <w:sz w:val="24"/>
              </w:rPr>
            </w:pPr>
          </w:p>
          <w:p w:rsidR="00077A3A" w:rsidRPr="0001601F" w:rsidRDefault="00077A3A" w:rsidP="003C203D">
            <w:pPr>
              <w:jc w:val="both"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7A3A" w:rsidRPr="00907D4F" w:rsidRDefault="00077A3A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7D4F">
              <w:rPr>
                <w:sz w:val="28"/>
                <w:szCs w:val="28"/>
              </w:rPr>
              <w:lastRenderedPageBreak/>
              <w:t>5 календарных дней со дня поступления заявления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77A3A" w:rsidRPr="00903180" w:rsidRDefault="00077A3A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3180">
              <w:rPr>
                <w:sz w:val="28"/>
                <w:szCs w:val="28"/>
              </w:rPr>
              <w:t>1 месяц со дня подачи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22192D">
      <w:headerReference w:type="even" r:id="rId7"/>
      <w:headerReference w:type="default" r:id="rId8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91" w:rsidRDefault="00BB6491">
      <w:r>
        <w:separator/>
      </w:r>
    </w:p>
  </w:endnote>
  <w:endnote w:type="continuationSeparator" w:id="0">
    <w:p w:rsidR="00BB6491" w:rsidRDefault="00B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91" w:rsidRDefault="00BB6491">
      <w:r>
        <w:separator/>
      </w:r>
    </w:p>
  </w:footnote>
  <w:footnote w:type="continuationSeparator" w:id="0">
    <w:p w:rsidR="00BB6491" w:rsidRDefault="00BB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26E1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7F60"/>
    <w:multiLevelType w:val="hybridMultilevel"/>
    <w:tmpl w:val="366ADFC8"/>
    <w:lvl w:ilvl="0" w:tplc="BC54655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355B6"/>
    <w:rsid w:val="00037ED0"/>
    <w:rsid w:val="000443C3"/>
    <w:rsid w:val="00060930"/>
    <w:rsid w:val="00077A3A"/>
    <w:rsid w:val="000870C7"/>
    <w:rsid w:val="000946CF"/>
    <w:rsid w:val="000A5BDB"/>
    <w:rsid w:val="000B11C5"/>
    <w:rsid w:val="000B26CB"/>
    <w:rsid w:val="000B6FDE"/>
    <w:rsid w:val="000C2B99"/>
    <w:rsid w:val="000D021E"/>
    <w:rsid w:val="00117C4C"/>
    <w:rsid w:val="0012387E"/>
    <w:rsid w:val="00140C0B"/>
    <w:rsid w:val="0014331F"/>
    <w:rsid w:val="00172463"/>
    <w:rsid w:val="0019463B"/>
    <w:rsid w:val="001961EE"/>
    <w:rsid w:val="001A4B95"/>
    <w:rsid w:val="001D4467"/>
    <w:rsid w:val="001E21EA"/>
    <w:rsid w:val="0022192D"/>
    <w:rsid w:val="00225795"/>
    <w:rsid w:val="00245160"/>
    <w:rsid w:val="00265CC3"/>
    <w:rsid w:val="00287FB1"/>
    <w:rsid w:val="002F5F7F"/>
    <w:rsid w:val="00314EF1"/>
    <w:rsid w:val="0032783D"/>
    <w:rsid w:val="003453BD"/>
    <w:rsid w:val="00365202"/>
    <w:rsid w:val="003C203D"/>
    <w:rsid w:val="00406243"/>
    <w:rsid w:val="00406A6B"/>
    <w:rsid w:val="00410DD9"/>
    <w:rsid w:val="00417D1A"/>
    <w:rsid w:val="00441F60"/>
    <w:rsid w:val="004717D3"/>
    <w:rsid w:val="004C4C7D"/>
    <w:rsid w:val="004F19B5"/>
    <w:rsid w:val="004F7E30"/>
    <w:rsid w:val="005376B4"/>
    <w:rsid w:val="00554384"/>
    <w:rsid w:val="00560179"/>
    <w:rsid w:val="00580A12"/>
    <w:rsid w:val="00581536"/>
    <w:rsid w:val="005950DD"/>
    <w:rsid w:val="005B5EAA"/>
    <w:rsid w:val="005C0836"/>
    <w:rsid w:val="00607805"/>
    <w:rsid w:val="00613288"/>
    <w:rsid w:val="00614A1D"/>
    <w:rsid w:val="006550F4"/>
    <w:rsid w:val="006B667E"/>
    <w:rsid w:val="006C35A7"/>
    <w:rsid w:val="006C511C"/>
    <w:rsid w:val="006E245E"/>
    <w:rsid w:val="006E6188"/>
    <w:rsid w:val="00710153"/>
    <w:rsid w:val="00710F08"/>
    <w:rsid w:val="0071338F"/>
    <w:rsid w:val="00725F49"/>
    <w:rsid w:val="00764B78"/>
    <w:rsid w:val="00767AF8"/>
    <w:rsid w:val="007E18ED"/>
    <w:rsid w:val="007F7109"/>
    <w:rsid w:val="0080460C"/>
    <w:rsid w:val="00871A7D"/>
    <w:rsid w:val="008828D8"/>
    <w:rsid w:val="008A076E"/>
    <w:rsid w:val="008A62C8"/>
    <w:rsid w:val="00903180"/>
    <w:rsid w:val="00905EA3"/>
    <w:rsid w:val="00907D4F"/>
    <w:rsid w:val="00963A02"/>
    <w:rsid w:val="00975CEA"/>
    <w:rsid w:val="0099003D"/>
    <w:rsid w:val="009B3D8C"/>
    <w:rsid w:val="00A56BD4"/>
    <w:rsid w:val="00A71CCA"/>
    <w:rsid w:val="00A728AC"/>
    <w:rsid w:val="00A72E95"/>
    <w:rsid w:val="00A95663"/>
    <w:rsid w:val="00AB20A8"/>
    <w:rsid w:val="00AB6A8A"/>
    <w:rsid w:val="00AC1407"/>
    <w:rsid w:val="00B14A71"/>
    <w:rsid w:val="00B3736B"/>
    <w:rsid w:val="00B3792D"/>
    <w:rsid w:val="00B65126"/>
    <w:rsid w:val="00B73C31"/>
    <w:rsid w:val="00B74DB5"/>
    <w:rsid w:val="00B87E09"/>
    <w:rsid w:val="00BA15DD"/>
    <w:rsid w:val="00BA688A"/>
    <w:rsid w:val="00BB04BD"/>
    <w:rsid w:val="00BB35CE"/>
    <w:rsid w:val="00BB6491"/>
    <w:rsid w:val="00BF7DC5"/>
    <w:rsid w:val="00C022C3"/>
    <w:rsid w:val="00C171CF"/>
    <w:rsid w:val="00C24C9B"/>
    <w:rsid w:val="00C40AF6"/>
    <w:rsid w:val="00C858F9"/>
    <w:rsid w:val="00CA6AE9"/>
    <w:rsid w:val="00CD3C78"/>
    <w:rsid w:val="00CF5590"/>
    <w:rsid w:val="00D428E1"/>
    <w:rsid w:val="00D430DD"/>
    <w:rsid w:val="00DA16CD"/>
    <w:rsid w:val="00DC3014"/>
    <w:rsid w:val="00DD12C5"/>
    <w:rsid w:val="00DE191F"/>
    <w:rsid w:val="00DE533A"/>
    <w:rsid w:val="00DE775C"/>
    <w:rsid w:val="00E122F7"/>
    <w:rsid w:val="00E13B1B"/>
    <w:rsid w:val="00E1640A"/>
    <w:rsid w:val="00E201D1"/>
    <w:rsid w:val="00E3656D"/>
    <w:rsid w:val="00E5574A"/>
    <w:rsid w:val="00E626E1"/>
    <w:rsid w:val="00E64AD5"/>
    <w:rsid w:val="00EC3AD9"/>
    <w:rsid w:val="00EC7FC7"/>
    <w:rsid w:val="00EE3E84"/>
    <w:rsid w:val="00F120DB"/>
    <w:rsid w:val="00F129CD"/>
    <w:rsid w:val="00F26CDE"/>
    <w:rsid w:val="00F426F0"/>
    <w:rsid w:val="00F47530"/>
    <w:rsid w:val="00F77BBC"/>
    <w:rsid w:val="00FD3736"/>
    <w:rsid w:val="00FE253F"/>
    <w:rsid w:val="00FE2FE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8A56-6688-45EC-BEFE-3E19B6D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B14A71"/>
    <w:rPr>
      <w:sz w:val="20"/>
      <w:szCs w:val="20"/>
    </w:rPr>
  </w:style>
  <w:style w:type="paragraph" w:customStyle="1" w:styleId="snoski">
    <w:name w:val="snoski"/>
    <w:basedOn w:val="a"/>
    <w:rsid w:val="00C022C3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2022-02-17T10:17:00Z</cp:lastPrinted>
  <dcterms:created xsi:type="dcterms:W3CDTF">2023-04-21T06:32:00Z</dcterms:created>
  <dcterms:modified xsi:type="dcterms:W3CDTF">2023-04-21T06:32:00Z</dcterms:modified>
</cp:coreProperties>
</file>